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9F1" w:rsidRDefault="005C29F1" w:rsidP="005C29F1">
      <w:pPr>
        <w:rPr>
          <w:sz w:val="28"/>
          <w:szCs w:val="28"/>
        </w:rPr>
      </w:pPr>
    </w:p>
    <w:p w:rsidR="005C29F1" w:rsidRDefault="005C29F1" w:rsidP="005C29F1">
      <w:pPr>
        <w:rPr>
          <w:sz w:val="28"/>
          <w:szCs w:val="28"/>
        </w:rPr>
      </w:pPr>
    </w:p>
    <w:p w:rsidR="005C29F1" w:rsidRDefault="005C29F1" w:rsidP="005C29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5C29F1" w:rsidRDefault="005C29F1" w:rsidP="005C29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решения Совета депутатов Ордынского района «О порядке образования и методике </w:t>
      </w:r>
      <w:proofErr w:type="gramStart"/>
      <w:r>
        <w:rPr>
          <w:b/>
          <w:sz w:val="28"/>
          <w:szCs w:val="28"/>
        </w:rPr>
        <w:t>распределения средств районного фонда финансовой поддержки поселений</w:t>
      </w:r>
      <w:proofErr w:type="gramEnd"/>
      <w:r>
        <w:rPr>
          <w:b/>
          <w:sz w:val="28"/>
          <w:szCs w:val="28"/>
        </w:rPr>
        <w:t xml:space="preserve"> </w:t>
      </w:r>
    </w:p>
    <w:p w:rsidR="005C29F1" w:rsidRDefault="005C29F1" w:rsidP="005C29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Ордынского района Новосибирской области»</w:t>
      </w:r>
    </w:p>
    <w:p w:rsidR="005C29F1" w:rsidRDefault="005C29F1" w:rsidP="005C29F1">
      <w:pPr>
        <w:jc w:val="center"/>
        <w:rPr>
          <w:b/>
          <w:sz w:val="28"/>
          <w:szCs w:val="28"/>
        </w:rPr>
      </w:pPr>
    </w:p>
    <w:p w:rsidR="005C29F1" w:rsidRDefault="005C29F1" w:rsidP="005C29F1">
      <w:pPr>
        <w:jc w:val="center"/>
        <w:rPr>
          <w:b/>
          <w:sz w:val="28"/>
          <w:szCs w:val="28"/>
        </w:rPr>
      </w:pPr>
    </w:p>
    <w:p w:rsidR="005C29F1" w:rsidRDefault="005C29F1" w:rsidP="005C29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Настоящий проект подготовлен  в целях реализации отдельных государственных полномочий  Новосибирской области по расчету и предоставлению дотации бюджетам поселений  на выравнивание бюджетной обеспеченности.</w:t>
      </w:r>
    </w:p>
    <w:p w:rsidR="005C29F1" w:rsidRDefault="005C29F1" w:rsidP="005C29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Данный нормативный правовой а</w:t>
      </w:r>
      <w:proofErr w:type="gramStart"/>
      <w:r>
        <w:rPr>
          <w:sz w:val="28"/>
          <w:szCs w:val="28"/>
        </w:rPr>
        <w:t>кт вкл</w:t>
      </w:r>
      <w:proofErr w:type="gramEnd"/>
      <w:r>
        <w:rPr>
          <w:sz w:val="28"/>
          <w:szCs w:val="28"/>
        </w:rPr>
        <w:t>ючает в себя расшифровку источников формирования районного фонда финансовой поддержки поселений, порядок его формирования.</w:t>
      </w:r>
    </w:p>
    <w:p w:rsidR="005C29F1" w:rsidRDefault="005C29F1" w:rsidP="005C29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Порядок предусматривает расчет распределения дотаций на выравнивание бюджетной </w:t>
      </w:r>
      <w:proofErr w:type="gramStart"/>
      <w:r>
        <w:rPr>
          <w:sz w:val="28"/>
          <w:szCs w:val="28"/>
        </w:rPr>
        <w:t>обеспеченности муниципальных образований поселений  Ордынского района Новосибирской области</w:t>
      </w:r>
      <w:proofErr w:type="gramEnd"/>
      <w:r>
        <w:rPr>
          <w:sz w:val="28"/>
          <w:szCs w:val="28"/>
        </w:rPr>
        <w:t xml:space="preserve"> для обеспечения исполнения полномочий органов местного самоуправления, определен  порядок расчетов распределения дотации.</w:t>
      </w:r>
    </w:p>
    <w:p w:rsidR="005C29F1" w:rsidRDefault="005C29F1" w:rsidP="005C29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Расчет дотации на выравнивание бюджетной обеспеченности  предусматривает два раздела  расчета дотации на выравнивание бюджетной обеспеченности:</w:t>
      </w:r>
    </w:p>
    <w:p w:rsidR="005C29F1" w:rsidRDefault="005C29F1" w:rsidP="005C29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t xml:space="preserve"> </w:t>
      </w:r>
      <w:proofErr w:type="gramStart"/>
      <w:r>
        <w:rPr>
          <w:sz w:val="28"/>
          <w:szCs w:val="28"/>
        </w:rPr>
        <w:t>1) 60% объема субвенций, передаваемых из  областного бюджета в бюджет Ордынского района на выполнение отдельных государственных полномочий по расчету и предоставлению дотации бюджетам поселений  на выравнивание бюджетной обеспеченности, осуществляется согласно методике расчета органами местного самоуправления размера дотаций</w:t>
      </w:r>
      <w:bookmarkStart w:id="0" w:name="Par199"/>
      <w:bookmarkEnd w:id="0"/>
      <w:r>
        <w:rPr>
          <w:sz w:val="28"/>
          <w:szCs w:val="28"/>
        </w:rPr>
        <w:t xml:space="preserve"> на выравнивание бюджетной обеспеченности поселений</w:t>
      </w:r>
      <w:r>
        <w:rPr>
          <w:b/>
          <w:sz w:val="28"/>
          <w:szCs w:val="28"/>
        </w:rPr>
        <w:t>,</w:t>
      </w:r>
      <w:r>
        <w:rPr>
          <w:b/>
          <w:sz w:val="20"/>
          <w:szCs w:val="20"/>
        </w:rPr>
        <w:t xml:space="preserve"> </w:t>
      </w:r>
      <w:r>
        <w:rPr>
          <w:sz w:val="28"/>
          <w:szCs w:val="28"/>
        </w:rPr>
        <w:t>утвержденной законом</w:t>
      </w:r>
      <w:r>
        <w:rPr>
          <w:sz w:val="20"/>
          <w:szCs w:val="20"/>
        </w:rPr>
        <w:t xml:space="preserve"> </w:t>
      </w:r>
      <w:r>
        <w:rPr>
          <w:sz w:val="28"/>
          <w:szCs w:val="28"/>
        </w:rPr>
        <w:t>Новосибирской области от 20.11.2009 г. № 400-ОЗ исходя из численности населения поселений по данным государственной статистики;</w:t>
      </w:r>
      <w:proofErr w:type="gramEnd"/>
    </w:p>
    <w:p w:rsidR="005C29F1" w:rsidRDefault="005C29F1" w:rsidP="005C29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2) </w:t>
      </w:r>
      <w:r w:rsidRPr="00151918">
        <w:rPr>
          <w:sz w:val="28"/>
          <w:szCs w:val="28"/>
        </w:rPr>
        <w:t>40%    объема субвенции</w:t>
      </w:r>
      <w:r>
        <w:rPr>
          <w:b/>
          <w:sz w:val="28"/>
          <w:szCs w:val="28"/>
        </w:rPr>
        <w:t xml:space="preserve"> </w:t>
      </w:r>
      <w:r w:rsidRPr="00130A8F">
        <w:rPr>
          <w:sz w:val="28"/>
          <w:szCs w:val="28"/>
        </w:rPr>
        <w:t xml:space="preserve">распределяется </w:t>
      </w:r>
      <w:r>
        <w:rPr>
          <w:sz w:val="28"/>
          <w:szCs w:val="28"/>
        </w:rPr>
        <w:t>для финансового обеспечения исполнения решения вопросов местного значения, исходя из заявленного объема обязательных  и необязательных расходов бюджетов муниципальных образований. Расчет необязательных расходов осуществлен по нормативам, включенным в проект закона Новосибирской области «Об областном бюджете Новосибирской области на 2017 год и плановый период 2018 и 2019 годов».</w:t>
      </w:r>
    </w:p>
    <w:p w:rsidR="005C29F1" w:rsidRDefault="005C29F1" w:rsidP="005C29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C29F1" w:rsidRDefault="005C29F1" w:rsidP="005C29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финансов и </w:t>
      </w:r>
    </w:p>
    <w:p w:rsidR="005C29F1" w:rsidRDefault="005C29F1" w:rsidP="005C29F1">
      <w:pPr>
        <w:rPr>
          <w:sz w:val="28"/>
          <w:szCs w:val="28"/>
        </w:rPr>
      </w:pPr>
      <w:r>
        <w:rPr>
          <w:sz w:val="28"/>
          <w:szCs w:val="28"/>
        </w:rPr>
        <w:t>налоговой политики Ордынского района                                                    Л.И. Пирко</w:t>
      </w:r>
    </w:p>
    <w:p w:rsidR="005C29F1" w:rsidRDefault="005C29F1" w:rsidP="005C29F1">
      <w:pPr>
        <w:jc w:val="center"/>
        <w:rPr>
          <w:sz w:val="28"/>
          <w:szCs w:val="28"/>
        </w:rPr>
      </w:pPr>
    </w:p>
    <w:p w:rsidR="005C29F1" w:rsidRDefault="005C29F1" w:rsidP="005C29F1"/>
    <w:p w:rsidR="005C29F1" w:rsidRPr="00130A8F" w:rsidRDefault="005C29F1" w:rsidP="005C29F1">
      <w:pPr>
        <w:rPr>
          <w:sz w:val="28"/>
          <w:szCs w:val="28"/>
        </w:rPr>
      </w:pPr>
    </w:p>
    <w:p w:rsidR="005C29F1" w:rsidRDefault="005C29F1" w:rsidP="005C29F1"/>
    <w:p w:rsidR="00810233" w:rsidRDefault="005C29F1">
      <w:bookmarkStart w:id="1" w:name="_GoBack"/>
      <w:bookmarkEnd w:id="1"/>
    </w:p>
    <w:sectPr w:rsidR="00810233" w:rsidSect="00620081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8F2"/>
    <w:rsid w:val="0043452F"/>
    <w:rsid w:val="005C29F1"/>
    <w:rsid w:val="00744B40"/>
    <w:rsid w:val="008A2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</dc:creator>
  <cp:keywords/>
  <dc:description/>
  <cp:lastModifiedBy>Пирко</cp:lastModifiedBy>
  <cp:revision>2</cp:revision>
  <dcterms:created xsi:type="dcterms:W3CDTF">2016-11-30T05:14:00Z</dcterms:created>
  <dcterms:modified xsi:type="dcterms:W3CDTF">2016-11-30T05:14:00Z</dcterms:modified>
</cp:coreProperties>
</file>